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0A" w:rsidRPr="00BF700A" w:rsidRDefault="00BF700A" w:rsidP="00BF7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00A">
        <w:rPr>
          <w:rFonts w:ascii="Times New Roman" w:hAnsi="Times New Roman" w:cs="Times New Roman"/>
          <w:b/>
          <w:sz w:val="28"/>
          <w:szCs w:val="28"/>
        </w:rPr>
        <w:t>В Самаре завершилась X летняя Универсиада вузов Минсельхоза России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 xml:space="preserve">Самарский государственный аграрный университет вновь собрал лучших спортсменов из российских аграрных вузов на традиционную Летнюю универсиаду Министерства сельского хозяйства России. Торжественное открытие прошло с участием генерального директора Ассоциации образовательных учреждений АПК и рыболовства Виктора Егорова Бердышева и министра науки и высшего образования Самарской области Марка Александровича </w:t>
      </w:r>
      <w:proofErr w:type="spellStart"/>
      <w:r w:rsidRPr="00BF700A">
        <w:rPr>
          <w:rFonts w:ascii="Times New Roman" w:hAnsi="Times New Roman" w:cs="Times New Roman"/>
          <w:sz w:val="28"/>
          <w:szCs w:val="28"/>
        </w:rPr>
        <w:t>Шлеенкова</w:t>
      </w:r>
      <w:proofErr w:type="spellEnd"/>
      <w:r w:rsidRPr="00BF700A">
        <w:rPr>
          <w:rFonts w:ascii="Times New Roman" w:hAnsi="Times New Roman" w:cs="Times New Roman"/>
          <w:sz w:val="28"/>
          <w:szCs w:val="28"/>
        </w:rPr>
        <w:t>. Особое внимание зрителей привлек парад участников соревнований.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 xml:space="preserve">Финальные игры прошедшей Универсиады показали высокий уровень спортивной подготовки учащихся аграрных вузов. 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>На заключительной церемонии организаторы отметили высокие спортивные успехи коллектива Тимирязев</w:t>
      </w:r>
      <w:r>
        <w:rPr>
          <w:rFonts w:ascii="Times New Roman" w:hAnsi="Times New Roman" w:cs="Times New Roman"/>
          <w:sz w:val="28"/>
          <w:szCs w:val="28"/>
        </w:rPr>
        <w:t>ской академии</w:t>
      </w:r>
      <w:r w:rsidRPr="00BF700A">
        <w:rPr>
          <w:rFonts w:ascii="Times New Roman" w:hAnsi="Times New Roman" w:cs="Times New Roman"/>
          <w:sz w:val="28"/>
          <w:szCs w:val="28"/>
        </w:rPr>
        <w:t>. Сборная академии победила в дисциплинах баскетбол (женщины), волейбол (женщины) и завоевали призовые места в мужском баскетболе, мужск</w:t>
      </w:r>
      <w:r>
        <w:rPr>
          <w:rFonts w:ascii="Times New Roman" w:hAnsi="Times New Roman" w:cs="Times New Roman"/>
          <w:sz w:val="28"/>
          <w:szCs w:val="28"/>
        </w:rPr>
        <w:t>ом волейболе и легкой атлетике.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>Отдельно были вручены персональные награды игрокам за лучшие индивидуальные показатели в волейбольных и баскетбольных турнирах. Студенты Тимирязевки получили зв</w:t>
      </w:r>
      <w:r>
        <w:rPr>
          <w:rFonts w:ascii="Times New Roman" w:hAnsi="Times New Roman" w:cs="Times New Roman"/>
          <w:sz w:val="28"/>
          <w:szCs w:val="28"/>
        </w:rPr>
        <w:t xml:space="preserve">ания лучшего связующего игрока - Мила Володина, защитника - Федор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Люшнин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MVP турнира -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Лазовская</w:t>
      </w:r>
      <w:proofErr w:type="spellEnd"/>
      <w:r w:rsidRPr="00BF700A">
        <w:rPr>
          <w:rFonts w:ascii="Times New Roman" w:hAnsi="Times New Roman" w:cs="Times New Roman"/>
          <w:sz w:val="28"/>
          <w:szCs w:val="28"/>
        </w:rPr>
        <w:t xml:space="preserve"> в волейболе, а также отличились т</w:t>
      </w:r>
      <w:r>
        <w:rPr>
          <w:rFonts w:ascii="Times New Roman" w:hAnsi="Times New Roman" w:cs="Times New Roman"/>
          <w:sz w:val="28"/>
          <w:szCs w:val="28"/>
        </w:rPr>
        <w:t xml:space="preserve">итулами лучшего разыгрывающего - </w:t>
      </w:r>
      <w:r w:rsidRPr="00BF700A">
        <w:rPr>
          <w:rFonts w:ascii="Times New Roman" w:hAnsi="Times New Roman" w:cs="Times New Roman"/>
          <w:sz w:val="28"/>
          <w:szCs w:val="28"/>
        </w:rPr>
        <w:t>Дании</w:t>
      </w:r>
      <w:r>
        <w:rPr>
          <w:rFonts w:ascii="Times New Roman" w:hAnsi="Times New Roman" w:cs="Times New Roman"/>
          <w:sz w:val="28"/>
          <w:szCs w:val="28"/>
        </w:rPr>
        <w:t>л Богданович, тяжелого форварда - Вероника Дмитриенко и снова MVP - Виктория Хомутова в турнире по баскетболу.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>Особую благодарность выразил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F700A">
        <w:rPr>
          <w:rFonts w:ascii="Times New Roman" w:hAnsi="Times New Roman" w:cs="Times New Roman"/>
          <w:sz w:val="28"/>
          <w:szCs w:val="28"/>
        </w:rPr>
        <w:t xml:space="preserve"> Эдуард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700A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F700A">
        <w:rPr>
          <w:rFonts w:ascii="Times New Roman" w:hAnsi="Times New Roman" w:cs="Times New Roman"/>
          <w:sz w:val="28"/>
          <w:szCs w:val="28"/>
        </w:rPr>
        <w:t xml:space="preserve"> Маркин</w:t>
      </w:r>
      <w:r>
        <w:rPr>
          <w:rFonts w:ascii="Times New Roman" w:hAnsi="Times New Roman" w:cs="Times New Roman"/>
          <w:sz w:val="28"/>
          <w:szCs w:val="28"/>
        </w:rPr>
        <w:t>у, заведующему</w:t>
      </w:r>
      <w:r w:rsidRPr="00BF700A">
        <w:rPr>
          <w:rFonts w:ascii="Times New Roman" w:hAnsi="Times New Roman" w:cs="Times New Roman"/>
          <w:sz w:val="28"/>
          <w:szCs w:val="28"/>
        </w:rPr>
        <w:t xml:space="preserve"> кафедрой физического воспитания РГАУ-МСХА имени К.А. Тимирязева, которому вручили награду за существенный вклад в развитие спо</w:t>
      </w:r>
      <w:r>
        <w:rPr>
          <w:rFonts w:ascii="Times New Roman" w:hAnsi="Times New Roman" w:cs="Times New Roman"/>
          <w:sz w:val="28"/>
          <w:szCs w:val="28"/>
        </w:rPr>
        <w:t>ртивного движения университета.</w:t>
      </w:r>
    </w:p>
    <w:p w:rsidR="00BF700A" w:rsidRPr="00BF700A" w:rsidRDefault="00BF700A" w:rsidP="00BF700A">
      <w:pPr>
        <w:jc w:val="both"/>
        <w:rPr>
          <w:rFonts w:ascii="Times New Roman" w:hAnsi="Times New Roman" w:cs="Times New Roman"/>
          <w:sz w:val="28"/>
          <w:szCs w:val="28"/>
        </w:rPr>
      </w:pPr>
      <w:r w:rsidRPr="00BF700A">
        <w:rPr>
          <w:rFonts w:ascii="Times New Roman" w:hAnsi="Times New Roman" w:cs="Times New Roman"/>
          <w:sz w:val="28"/>
          <w:szCs w:val="28"/>
        </w:rPr>
        <w:t>Летняя Универсиада-2023 подчеркнула лидирующую позицию Тимирязевской академии среди спортивных коллективов аграрных вузов России.</w:t>
      </w:r>
    </w:p>
    <w:p w:rsidR="00A162EE" w:rsidRPr="00BF700A" w:rsidRDefault="00A162EE" w:rsidP="008F56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2EE" w:rsidRPr="00BF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1B"/>
    <w:rsid w:val="002D64CE"/>
    <w:rsid w:val="007323AE"/>
    <w:rsid w:val="00734AD0"/>
    <w:rsid w:val="008B301B"/>
    <w:rsid w:val="008F561C"/>
    <w:rsid w:val="00A162EE"/>
    <w:rsid w:val="00B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2C6E"/>
  <w15:chartTrackingRefBased/>
  <w15:docId w15:val="{7EC9D9B2-E360-4495-8FD7-94A33FCC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9761002">
          <w:marLeft w:val="360"/>
          <w:marRight w:val="3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2025-07-09T11:26:00Z</dcterms:created>
  <dcterms:modified xsi:type="dcterms:W3CDTF">2025-07-09T12:27:00Z</dcterms:modified>
</cp:coreProperties>
</file>